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C8F6C" w14:textId="2C2A6341" w:rsidR="00EC3F9B" w:rsidRPr="003D19F9" w:rsidRDefault="00B812C9" w:rsidP="00B1296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3D19F9">
        <w:rPr>
          <w:rFonts w:ascii="Times New Roman" w:hAnsi="Times New Roman" w:cs="Times New Roman"/>
          <w:b/>
        </w:rPr>
        <w:t>Утверждено</w:t>
      </w:r>
    </w:p>
    <w:p w14:paraId="352A330D" w14:textId="4558D4EF" w:rsidR="00EC3F9B" w:rsidRPr="003D19F9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3D19F9">
        <w:rPr>
          <w:rFonts w:ascii="Times New Roman" w:hAnsi="Times New Roman" w:cs="Times New Roman"/>
          <w:b/>
        </w:rPr>
        <w:t xml:space="preserve">Приказом </w:t>
      </w:r>
      <w:proofErr w:type="spellStart"/>
      <w:r w:rsidR="00B812C9" w:rsidRPr="003D19F9">
        <w:rPr>
          <w:rFonts w:ascii="Times New Roman" w:hAnsi="Times New Roman" w:cs="Times New Roman"/>
          <w:b/>
        </w:rPr>
        <w:t>и.</w:t>
      </w:r>
      <w:proofErr w:type="gramStart"/>
      <w:r w:rsidR="00B812C9" w:rsidRPr="003D19F9">
        <w:rPr>
          <w:rFonts w:ascii="Times New Roman" w:hAnsi="Times New Roman" w:cs="Times New Roman"/>
          <w:b/>
        </w:rPr>
        <w:t>о.</w:t>
      </w:r>
      <w:r w:rsidRPr="003D19F9">
        <w:rPr>
          <w:rFonts w:ascii="Times New Roman" w:hAnsi="Times New Roman" w:cs="Times New Roman"/>
          <w:b/>
        </w:rPr>
        <w:t>директора</w:t>
      </w:r>
      <w:proofErr w:type="spellEnd"/>
      <w:proofErr w:type="gramEnd"/>
      <w:r w:rsidRPr="003D19F9">
        <w:rPr>
          <w:rFonts w:ascii="Times New Roman" w:hAnsi="Times New Roman" w:cs="Times New Roman"/>
          <w:b/>
        </w:rPr>
        <w:t xml:space="preserve"> </w:t>
      </w:r>
    </w:p>
    <w:p w14:paraId="13267D69" w14:textId="77777777" w:rsidR="00EC3F9B" w:rsidRPr="003D19F9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3D19F9">
        <w:rPr>
          <w:rFonts w:ascii="Times New Roman" w:hAnsi="Times New Roman" w:cs="Times New Roman"/>
          <w:b/>
        </w:rPr>
        <w:t xml:space="preserve">КГП на ПХВ «Городской перинатальный центр» </w:t>
      </w:r>
    </w:p>
    <w:p w14:paraId="671493A9" w14:textId="77777777" w:rsidR="00EC3F9B" w:rsidRPr="003D19F9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3D19F9">
        <w:rPr>
          <w:rFonts w:ascii="Times New Roman" w:hAnsi="Times New Roman" w:cs="Times New Roman"/>
          <w:b/>
        </w:rPr>
        <w:t xml:space="preserve">Управления общественного здравоохранения города Алматы </w:t>
      </w:r>
    </w:p>
    <w:p w14:paraId="70FCE032" w14:textId="0CCAB8F9" w:rsidR="00EC3F9B" w:rsidRPr="003D19F9" w:rsidRDefault="00F144CD" w:rsidP="00B1296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3D19F9">
        <w:rPr>
          <w:rFonts w:ascii="Times New Roman" w:hAnsi="Times New Roman" w:cs="Times New Roman"/>
          <w:b/>
        </w:rPr>
        <w:t>№</w:t>
      </w:r>
      <w:r w:rsidR="00F07E58" w:rsidRPr="003D19F9">
        <w:rPr>
          <w:rFonts w:ascii="Times New Roman" w:hAnsi="Times New Roman" w:cs="Times New Roman"/>
          <w:b/>
        </w:rPr>
        <w:t>12</w:t>
      </w:r>
      <w:r w:rsidR="00223386" w:rsidRPr="003D19F9">
        <w:rPr>
          <w:rFonts w:ascii="Times New Roman" w:hAnsi="Times New Roman" w:cs="Times New Roman"/>
          <w:b/>
        </w:rPr>
        <w:t>-ГЗ от «</w:t>
      </w:r>
      <w:r w:rsidR="00F07E58" w:rsidRPr="003D19F9">
        <w:rPr>
          <w:rFonts w:ascii="Times New Roman" w:hAnsi="Times New Roman" w:cs="Times New Roman"/>
          <w:b/>
        </w:rPr>
        <w:t>2</w:t>
      </w:r>
      <w:r w:rsidR="001D5528">
        <w:rPr>
          <w:rFonts w:ascii="Times New Roman" w:hAnsi="Times New Roman" w:cs="Times New Roman"/>
          <w:b/>
          <w:lang w:val="kk-KZ"/>
        </w:rPr>
        <w:t>9</w:t>
      </w:r>
      <w:r w:rsidR="00EC3F9B" w:rsidRPr="003D19F9">
        <w:rPr>
          <w:rFonts w:ascii="Times New Roman" w:hAnsi="Times New Roman" w:cs="Times New Roman"/>
          <w:b/>
        </w:rPr>
        <w:t xml:space="preserve">» </w:t>
      </w:r>
      <w:r w:rsidR="00F07E58" w:rsidRPr="003D19F9">
        <w:rPr>
          <w:rFonts w:ascii="Times New Roman" w:hAnsi="Times New Roman" w:cs="Times New Roman"/>
          <w:b/>
        </w:rPr>
        <w:t>февраля</w:t>
      </w:r>
      <w:r w:rsidR="00EC3F9B" w:rsidRPr="003D19F9">
        <w:rPr>
          <w:rFonts w:ascii="Times New Roman" w:hAnsi="Times New Roman" w:cs="Times New Roman"/>
          <w:b/>
        </w:rPr>
        <w:t xml:space="preserve"> 202</w:t>
      </w:r>
      <w:r w:rsidR="00F07E58" w:rsidRPr="003D19F9">
        <w:rPr>
          <w:rFonts w:ascii="Times New Roman" w:hAnsi="Times New Roman" w:cs="Times New Roman"/>
          <w:b/>
        </w:rPr>
        <w:t>4</w:t>
      </w:r>
      <w:r w:rsidR="00EC3F9B" w:rsidRPr="003D19F9">
        <w:rPr>
          <w:rFonts w:ascii="Times New Roman" w:hAnsi="Times New Roman" w:cs="Times New Roman"/>
          <w:b/>
        </w:rPr>
        <w:t xml:space="preserve"> года </w:t>
      </w:r>
    </w:p>
    <w:p w14:paraId="41DB6CF2" w14:textId="19EF453A" w:rsidR="00EC3F9B" w:rsidRPr="003D19F9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0B3F7639" w14:textId="77777777" w:rsidR="00EC3F9B" w:rsidRPr="003D19F9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</w:p>
    <w:p w14:paraId="0DE4C866" w14:textId="54ECEE75" w:rsidR="00EC3F9B" w:rsidRPr="003D19F9" w:rsidRDefault="00B812C9" w:rsidP="00B1296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proofErr w:type="spellStart"/>
      <w:r w:rsidRPr="003D19F9">
        <w:rPr>
          <w:rFonts w:ascii="Times New Roman" w:hAnsi="Times New Roman" w:cs="Times New Roman"/>
          <w:b/>
        </w:rPr>
        <w:t>И.</w:t>
      </w:r>
      <w:proofErr w:type="gramStart"/>
      <w:r w:rsidRPr="003D19F9">
        <w:rPr>
          <w:rFonts w:ascii="Times New Roman" w:hAnsi="Times New Roman" w:cs="Times New Roman"/>
          <w:b/>
        </w:rPr>
        <w:t>о.д</w:t>
      </w:r>
      <w:r w:rsidR="00EC3F9B" w:rsidRPr="003D19F9">
        <w:rPr>
          <w:rFonts w:ascii="Times New Roman" w:hAnsi="Times New Roman" w:cs="Times New Roman"/>
          <w:b/>
        </w:rPr>
        <w:t>иректор</w:t>
      </w:r>
      <w:r w:rsidRPr="003D19F9">
        <w:rPr>
          <w:rFonts w:ascii="Times New Roman" w:hAnsi="Times New Roman" w:cs="Times New Roman"/>
          <w:b/>
        </w:rPr>
        <w:t>а</w:t>
      </w:r>
      <w:proofErr w:type="spellEnd"/>
      <w:proofErr w:type="gramEnd"/>
      <w:r w:rsidR="00EC3F9B" w:rsidRPr="003D19F9">
        <w:rPr>
          <w:rFonts w:ascii="Times New Roman" w:hAnsi="Times New Roman" w:cs="Times New Roman"/>
          <w:b/>
        </w:rPr>
        <w:t xml:space="preserve"> ______________ </w:t>
      </w:r>
      <w:proofErr w:type="spellStart"/>
      <w:r w:rsidRPr="003D19F9">
        <w:rPr>
          <w:rFonts w:ascii="Times New Roman" w:hAnsi="Times New Roman" w:cs="Times New Roman"/>
          <w:b/>
        </w:rPr>
        <w:t>Аймагамбетова</w:t>
      </w:r>
      <w:proofErr w:type="spellEnd"/>
      <w:r w:rsidRPr="003D19F9">
        <w:rPr>
          <w:rFonts w:ascii="Times New Roman" w:hAnsi="Times New Roman" w:cs="Times New Roman"/>
          <w:b/>
        </w:rPr>
        <w:t xml:space="preserve"> А.С.</w:t>
      </w:r>
    </w:p>
    <w:p w14:paraId="4F5DBE8C" w14:textId="77777777" w:rsidR="00EC3F9B" w:rsidRPr="003D19F9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466E31F0" w14:textId="719DD769" w:rsidR="00EC3F9B" w:rsidRPr="003D19F9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3D19F9">
        <w:rPr>
          <w:rFonts w:ascii="Times New Roman" w:hAnsi="Times New Roman" w:cs="Times New Roman"/>
          <w:b/>
        </w:rPr>
        <w:t>Приложение 2</w:t>
      </w:r>
    </w:p>
    <w:p w14:paraId="0C7EA573" w14:textId="77777777" w:rsidR="00EC3F9B" w:rsidRPr="003D19F9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3D19F9">
        <w:rPr>
          <w:rFonts w:ascii="Times New Roman" w:hAnsi="Times New Roman" w:cs="Times New Roman"/>
          <w:b/>
        </w:rPr>
        <w:t>к Тендерной документации</w:t>
      </w:r>
    </w:p>
    <w:p w14:paraId="110F0C1F" w14:textId="0950B1E5" w:rsidR="00EC3F9B" w:rsidRPr="00B1296A" w:rsidRDefault="00EC3F9B" w:rsidP="00B1296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77C54D3E" w14:textId="77777777" w:rsidR="00EC3F9B" w:rsidRPr="00B1296A" w:rsidRDefault="00EC3F9B" w:rsidP="00B1296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5AFB7D47" w14:textId="18BECA4A" w:rsidR="00EC3F9B" w:rsidRPr="001D5528" w:rsidRDefault="003637C1" w:rsidP="00B1296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D5528">
        <w:rPr>
          <w:rFonts w:ascii="Times New Roman" w:hAnsi="Times New Roman" w:cs="Times New Roman"/>
          <w:b/>
        </w:rPr>
        <w:t xml:space="preserve">ТЕХНИЧЕСКАЯ СПЕЦИФИКАЦИЯ </w:t>
      </w:r>
    </w:p>
    <w:p w14:paraId="46718363" w14:textId="77777777" w:rsidR="00EC3F9B" w:rsidRPr="00B1296A" w:rsidRDefault="00EC3F9B" w:rsidP="00B1296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19BF49EB" w14:textId="6CE73B4E" w:rsidR="00B812C9" w:rsidRPr="003D19F9" w:rsidRDefault="00EC3F9B" w:rsidP="00B1296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</w:rPr>
      </w:pPr>
      <w:r w:rsidRPr="003D19F9">
        <w:rPr>
          <w:rFonts w:ascii="Times New Roman" w:hAnsi="Times New Roman" w:cs="Times New Roman"/>
          <w:b/>
        </w:rPr>
        <w:t>ЛОТ№1</w:t>
      </w:r>
      <w:r w:rsidR="003637C1" w:rsidRPr="003D19F9">
        <w:rPr>
          <w:rFonts w:ascii="Times New Roman" w:hAnsi="Times New Roman" w:cs="Times New Roman"/>
          <w:b/>
        </w:rPr>
        <w:t xml:space="preserve"> </w:t>
      </w:r>
      <w:r w:rsidR="00F07E58" w:rsidRPr="003D19F9">
        <w:rPr>
          <w:rFonts w:ascii="Times New Roman" w:hAnsi="Times New Roman" w:cs="Times New Roman"/>
          <w:b/>
        </w:rPr>
        <w:t>Набор большой хирургический</w:t>
      </w:r>
    </w:p>
    <w:p w14:paraId="7DDB2335" w14:textId="5AE29C77" w:rsidR="00F07E58" w:rsidRDefault="00F07E58" w:rsidP="00B1296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14879" w:type="dxa"/>
        <w:tblLook w:val="04A0" w:firstRow="1" w:lastRow="0" w:firstColumn="1" w:lastColumn="0" w:noHBand="0" w:noVBand="1"/>
      </w:tblPr>
      <w:tblGrid>
        <w:gridCol w:w="417"/>
        <w:gridCol w:w="2272"/>
        <w:gridCol w:w="12190"/>
      </w:tblGrid>
      <w:tr w:rsidR="00F07E58" w:rsidRPr="00F07E58" w14:paraId="5508C4FA" w14:textId="77777777" w:rsidTr="00A96C2C">
        <w:trPr>
          <w:trHeight w:val="30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7DF96" w14:textId="77777777" w:rsidR="00F07E58" w:rsidRPr="00F07E58" w:rsidRDefault="00F07E58" w:rsidP="00F07E5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F07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KZ" w:eastAsia="ru-KZ"/>
              </w:rPr>
              <w:t>№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475E" w14:textId="77777777" w:rsidR="00F07E58" w:rsidRPr="00F07E58" w:rsidRDefault="00F07E58" w:rsidP="00F07E5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F07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KZ" w:eastAsia="ru-KZ"/>
              </w:rPr>
              <w:t xml:space="preserve">Наименование </w:t>
            </w:r>
          </w:p>
        </w:tc>
        <w:tc>
          <w:tcPr>
            <w:tcW w:w="1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3E519" w14:textId="1FCDB94A" w:rsidR="00F07E58" w:rsidRPr="00F07E58" w:rsidRDefault="00F07E58" w:rsidP="00F07E5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KZ" w:eastAsia="ru-KZ"/>
              </w:rPr>
            </w:pPr>
            <w:r w:rsidRPr="00F07E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KZ" w:eastAsia="ru-KZ"/>
              </w:rPr>
              <w:t xml:space="preserve">Техническая спецификация </w:t>
            </w:r>
          </w:p>
        </w:tc>
      </w:tr>
      <w:tr w:rsidR="00F07E58" w:rsidRPr="00F07E58" w14:paraId="33C7962B" w14:textId="77777777" w:rsidTr="00A96C2C">
        <w:trPr>
          <w:trHeight w:val="4395"/>
        </w:trPr>
        <w:tc>
          <w:tcPr>
            <w:tcW w:w="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7CF1" w14:textId="77777777" w:rsidR="00F07E58" w:rsidRPr="00F07E58" w:rsidRDefault="00F07E58" w:rsidP="00F07E5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F07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0662" w14:textId="77777777" w:rsidR="00F07E58" w:rsidRPr="00F07E58" w:rsidRDefault="00F07E58" w:rsidP="00F07E5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  <w:r w:rsidRPr="00F07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  <w:t xml:space="preserve">Набор большой хирургический </w:t>
            </w:r>
          </w:p>
        </w:tc>
        <w:tc>
          <w:tcPr>
            <w:tcW w:w="121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DDAD" w14:textId="7E34229D" w:rsidR="00A96C2C" w:rsidRPr="00A96C2C" w:rsidRDefault="00A96C2C" w:rsidP="00A96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C2C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Набор большой хирургический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должен состоять из следующих медицинских изделий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14:paraId="10980BDE" w14:textId="77777777" w:rsidR="00A96C2C" w:rsidRPr="00A96C2C" w:rsidRDefault="00A96C2C" w:rsidP="00A96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40C0B35" w14:textId="77777777" w:rsidR="00A96C2C" w:rsidRPr="00A96C2C" w:rsidRDefault="00A96C2C" w:rsidP="00A96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Пинцет стандартный, анатомический, зазубренный, длина 200 мм. Нестерильный, многоразовый. Состав материала - X15Cr13. Твердость материала (по методу </w:t>
            </w:r>
            <w:proofErr w:type="spellStart"/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Роквелла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 HRC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- 150 кгс) - 40+8.  Метод обработки поверхности инструмента - закаливание, полировка, пескоструйная обработка. В количестве - 1 штуки.                                                                                                               </w:t>
            </w:r>
          </w:p>
          <w:p w14:paraId="7B430FB1" w14:textId="77777777" w:rsidR="00A96C2C" w:rsidRPr="00A96C2C" w:rsidRDefault="00A96C2C" w:rsidP="00A96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Пинцет хирургический, прямой, стандартный, зубчики 1х2, длина 160 мм. Нестерильный, многоразовый. Состав материала - X15Cr13. Твердость материала (по методу </w:t>
            </w:r>
            <w:proofErr w:type="spellStart"/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Роквелла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 HRC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- 150 кгс) - 40+8.  Метод обработки поверхности инструмента - закаливание, полировка, пескоструйная обработка. в количестве - 1 штуки.                                                                                            </w:t>
            </w:r>
          </w:p>
          <w:p w14:paraId="52E866B6" w14:textId="77777777" w:rsidR="00A96C2C" w:rsidRPr="00A96C2C" w:rsidRDefault="00A96C2C" w:rsidP="00A96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 Пинцет RUSSIAN (модификация), прямой, хирургический, длиной 150 мм, с зубчатым, кольцевым наконечником, нестерильный, многоразовый. Состав материала - X15Cr13. Твердость материала (по методу </w:t>
            </w:r>
            <w:proofErr w:type="spellStart"/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Роквелла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 HRC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- 150 кгс) - 40+8.  Метод обработки поверхности инструмента - закаливание, полировка, пескоструйная обработка. В количестве - 1 штуки.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372153C4" w14:textId="77777777" w:rsidR="00A96C2C" w:rsidRPr="00A96C2C" w:rsidRDefault="00A96C2C" w:rsidP="00A96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Расширитель по KOCHER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(модификация), открытый, длина 250 мм, глубина 80 мм, ширина 60 мм. С </w:t>
            </w:r>
            <w:proofErr w:type="spell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окончатой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рукояткой. Нестерильный, одноразовый. Состав материала - X20Cr13. Твердость материала (по методу </w:t>
            </w:r>
            <w:proofErr w:type="spellStart"/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Роквелла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 HRC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- 150 кгс) - 42+8.  Метод обработки поверхности инструмента - закаливание, полировка, пескоструйная обработка. в количестве - 1 штуки.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0D74C15F" w14:textId="77777777" w:rsidR="00A96C2C" w:rsidRPr="00A96C2C" w:rsidRDefault="00A96C2C" w:rsidP="00A96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 Корнцанг по </w:t>
            </w:r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MAIER(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модификация), без кремальеры, с особым соединением </w:t>
            </w:r>
            <w:proofErr w:type="spell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браншей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box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lock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", с насечкой, прямой, длина 265 мм. Нестерильный, многоразовый. В количестве - 2 штуки.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35E0349C" w14:textId="77777777" w:rsidR="00A96C2C" w:rsidRPr="00A96C2C" w:rsidRDefault="00A96C2C" w:rsidP="00A96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Корнцанг по </w:t>
            </w:r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MAIER(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модификация), без кремальеры, с особым соединением </w:t>
            </w:r>
            <w:proofErr w:type="spell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браншей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box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lock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", с насечкой, изогнутый, длина 265 мм. Нестерильный, многоразовый. В </w:t>
            </w:r>
            <w:proofErr w:type="spell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колличестве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- 3 штуки.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754F0C00" w14:textId="77777777" w:rsidR="00A96C2C" w:rsidRPr="00A96C2C" w:rsidRDefault="00A96C2C" w:rsidP="00A96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3C207B7" w14:textId="25AC9FF4" w:rsidR="00A96C2C" w:rsidRPr="00A96C2C" w:rsidRDefault="00A96C2C" w:rsidP="00A96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7. Зажим по MIKULICZ (модификация), брюшинный, изогнутый, длиной 205 мм, с зубчиками на рабочих поверхностях 1х2, нестерильный, многоразовый. В Количестве - 5 штук.                                                                              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8. Зажим по ROCHESTER-PEAN (модификация), гемостатический, изогнутый, тупоконечный, с поперечной насечкой, с кремальерой, длиной 200 мм. Нестерильный, многоразовый. Состав материала - X20Cr13. Твердость материала (по методу </w:t>
            </w:r>
            <w:proofErr w:type="spellStart"/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Роквелла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 HRC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- 150 кгс) - 42+8.  Метод обработки поверхности инструмента - закаливание, полировка, пескоструйная обработка. В количестве - 2 штуки.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Зажим гемостатический по ROCHESTER-PEAN (модификация), изогнутый, длиной 160 мм, тупоконечный. Нестерильный, многоразовый. Состав материала - X20Cr13. Твердость материала (по методу </w:t>
            </w:r>
            <w:proofErr w:type="spellStart"/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Роквелла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 HRC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- 150 кгс) - 42+8.  Метод обработки поверхности инструмента - закаливание, полировка, пескоструйная обработка. В количестве - 10 штук.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Иглодержатель по MAYO-HEGAR (модификация), с карбид вольфрамовыми вставками на рабочих поверхностях, сильно зазубренный 205 мм. С рукоятками желтого цвета. Нестерильный, многоразовый. Состав материала - X20Cr13. Твердость материала (по методу </w:t>
            </w:r>
            <w:proofErr w:type="spellStart"/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Роквелла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 HRC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- 150 кгс) - 42+8.  Метод обработки поверхности инструмента - закаливание, полировка, пескоструйная обработка. В Количестве - 2 штуки.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11. Цапка для бумажного белья, изогнутая, не перфорирующая, тупая, длина 150 мм. Нестерильная, многоразовая. В количестве - 3 штуки.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12. Ножницы хирургические, прямые, стандартные, тупоконечные, длина 145 мм, нестерильные, многоразовые. Состав материала - X20Cr13. Твердость материала (по методу </w:t>
            </w:r>
            <w:proofErr w:type="spellStart"/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Роквелла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 HRC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- 150 кгс) - 42+8.  Метод обработки поверхности инструмента - закаливание, полировка, грубая очистка. В количестве - 1 штуки.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13. Ножницы хирургические, изогнутые, стандартные, тупоконечные, длина 145 мм. Нестерильные, многоразовые. Состав материала - X20Cr13. Твердость материала (по методу </w:t>
            </w:r>
            <w:proofErr w:type="spellStart"/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Роквелла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 HRC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- 150 кгс) - 42+8.  Метод обработки поверхности инструмента - закаливание, полировка, грубая очистка. В количестве - 1 штуки.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14. Кюретка по RECAMIER (модификация), маточная, острая, жесткая, ширина 23,5 мм, фигура № 10, нестерильная, многоразовая. В количестве - 1 штука.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15. Зажим по MIKULICZ (модификация), брюшинный, изогнутый, длиной 205 мм, с зубчиками на рабочих поверхностях 1х2, нестерильный, многоразовый. В количестве - 6 штук.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16. Зажим по ROCHESTER-PEAN (модификация), гемостатический, изогнутый, тупоконечный, с поперечной насечкой, с кремальерой, длиной 200 мм. Нестерильный, многоразовый. Состав материала - X20Cr13. Твердость материала (по методу </w:t>
            </w:r>
            <w:proofErr w:type="spellStart"/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Роквелла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 HRC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- 150 кгс) - 42+8.  Метод обработки поверхности инструмента - закаливание, полировка, пескоструйная обработка. В количестве - 2 штуки.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17. Зажим по ROCHESTER-</w:t>
            </w:r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PEAN(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модификация), гемостатический, прямой, тупой, длина 200 мм. Нестерильный, многоразовый. Состав материала - X20Cr13. Твердость материала (по методу </w:t>
            </w:r>
            <w:proofErr w:type="spellStart"/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Роквелла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 HRC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- 150 кгс) - 42+8.  Метод обработки поверхности инструмента - закаливание, полировка, пескоструйная обработка. В количестве - 2 штуки.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18. Зажим по KOCHER-</w:t>
            </w:r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OCHSNER(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модификация), гемостатический, прямой, зубчики 1х2, длина 160 мм, с кремальерой. Нестерильный, многоразовый. Состав материала - X20Cr13. Твердость материала (по методу </w:t>
            </w:r>
            <w:proofErr w:type="spellStart"/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Роквелла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 HRC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- 150 кгс) - 42+8.  Метод обработки поверхности инструмента - закаливание, полировка, пескоструйная обработка. В количестве - 6 штук. 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19. Зажим по KOCHER-OCHSNER (модификация), гемостатический, прямой, зубчики 1х2, с поперечной насечкой, длина 200 мм. Нестерильный, многоразовый. Состав материала - X20Cr13. Твердость материала (по методу </w:t>
            </w:r>
            <w:proofErr w:type="spellStart"/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Роквелла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 HRC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- 150 кгс) - 42+8.  Метод обработки поверхности инструмента - закаливание, полировка, пескоструйная обработка.  В количестве </w:t>
            </w:r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 штук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  <w:p w14:paraId="7827B87C" w14:textId="537AE322" w:rsidR="00A96C2C" w:rsidRPr="00A96C2C" w:rsidRDefault="00A96C2C" w:rsidP="00A96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20. Зажим по </w:t>
            </w:r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PHANEUF(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модификация), для </w:t>
            </w:r>
            <w:proofErr w:type="spell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гистерэктомии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прямой, зубчики 1х2, длина 210 мм. Нестерильный, многоразовый. В </w:t>
            </w:r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количестве  2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штук.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21.Пулевка по SCHROEDER(модификация), стандартная, зубчики 1х1, прямая, длина 250 мм. Нестерильная, многоразовая. В </w:t>
            </w:r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количестве  1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штук.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22. Расширитель CARBOTRAC (модификация),  глубина 140 мм, ширина 40 мм, длина 255 мм, цвет черный, </w:t>
            </w:r>
            <w:proofErr w:type="spell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полимерый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армированный углеродным волокном, односторонний. Нестерильный, многоразовый. Состав материала - X20Cr13. Твердость материала (по методу </w:t>
            </w:r>
            <w:proofErr w:type="spellStart"/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Роквелла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 HRC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- 150 кгс) - 42+8.  Метод обработки поверхности инструмента - закаливание, полировка, пескоструйная обработка. В </w:t>
            </w:r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количестве  1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штук.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23. Расширитель по RICHARDSON-EASTMAN (модификация), большой, двусторонний, 38х37 мм, 64х43 мм, длина 270 мм. Нестерильный, многоразовый. Состав материала - X20Cr13. Твердость материала (по методу </w:t>
            </w:r>
            <w:proofErr w:type="spellStart"/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Роквелла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 HRC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- 150 кгс) - 42+8.  Метод обработки поверхности инструмента - закаливание, полировка, пескоструйная обработка. В </w:t>
            </w:r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количестве  1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штук.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24. Ретрактор CARBOTRAC, 255 мм, глубина: 60 мм, ширина: 40 мм, полимер, армированный углеродным волокном, нестерильный, многоразовый. Состав материала - X20Cr13. Твердость материала (по методу </w:t>
            </w:r>
            <w:proofErr w:type="spellStart"/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Роквелла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 HRC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- 150 кгс) - 42+8.  Метод обработки поверхности инструмента - закаливание, полировка, пескоструйная обработка. В количестве 1 штук.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25. Ножницы по </w:t>
            </w:r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METZENBAUM(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модификация), </w:t>
            </w:r>
            <w:proofErr w:type="spell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препаровальные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 карбид вольфрамовыми вставками на рабочих </w:t>
            </w:r>
            <w:proofErr w:type="spell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повехностях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 насечкой против соскальзывания тканей, изогнутые, деликатные, тупоконечные, длина 180 мм. Нестерильные, многоразовые. Состав материала - X20Cr13. Твердость материала (по методу </w:t>
            </w:r>
            <w:proofErr w:type="spellStart"/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Роквелла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 HRC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- 150 кгс) - 42+8.  Метод обработки поверхности инструмента - закаливание, полировка, грубая очистка. В количестве 1 штук.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26. Шпатель по </w:t>
            </w:r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REVERDIN(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модификация), абдоминальный, кишечный, размер 63/45 мм, длина 285 мм. Нестерильный, многоразовый. Состав материала - X20Cr13. Твердость материала (по методу </w:t>
            </w:r>
            <w:proofErr w:type="spellStart"/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Роквелла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 HRC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- 150 кгс) - 42+8.  Метод обработки поверхности инструмента - закаливание, полировка, пескоструйная обработка. В количестве 1 штук.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27. Цапка для бумажного белья, изогнутая, не перфорирующая, тупая, длина 150 мм. Нестерильная, многоразовая. В количестве 4 штук.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28. Иглодержатель по MAYO-HEGAR (модификация), с карбид вольфрамовыми вставками на рабочих поверхностях, сильно зазубренный 265 мм. С рукоятками желтого цвета. Нестерильный, многоразовый. Состав материала - X20Cr13. Твердость материала (по методу </w:t>
            </w:r>
            <w:proofErr w:type="spellStart"/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Роквелла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 HRC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- 150 кгс) - 42+8.  Метод обработки поверхности инструмента - закаливание, полировка, пескоструйная обработка. В количестве 1 штук.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29. Пинцет по </w:t>
            </w:r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DE'BAKEY(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модификация), атравматический, прямой, ширина рабочей поверхности 2 мм, длина 200 мм, с плоской рукояткой. На рабочих кончиках имеется продольная атравматическая насечка. Нестерильный, многоразовый. Состав материала - X15Cr13. Твердость материала (по методу </w:t>
            </w:r>
            <w:proofErr w:type="spellStart"/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Роквелла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 HRC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- 150 кгс) - 40+8.  Метод обработки поверхности инструмента - закаливание, полировка, пескоструйная обработка. В количестве 3 штук.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30. Иглодержатель, очень деликатный, прямой, с насечкой 0,2 мм, длина 200 мм. Со специальными карбид вольфрамовыми вставками, которые повышают износоустойчивость инструмента, кодировка наличия вставки желтым цветом на рукоятках инструмента. Предназначен для шовного материала 6/0-10/0. Нестерильный, многоразовый. Состав материала - X20Cr13. Твердость материала (по методу </w:t>
            </w:r>
            <w:proofErr w:type="spellStart"/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Роквелла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 HRC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- 150 кгс) - 42+8.  Метод обработки поверхности инструмента - закаливание, полировка, пескоструйная обработка. В количестве 1 штук.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  <w:p w14:paraId="60A304A6" w14:textId="15AD651E" w:rsidR="00A96C2C" w:rsidRPr="00A96C2C" w:rsidRDefault="00A96C2C" w:rsidP="00A96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 Пинцет по </w:t>
            </w:r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DE'BAKEY(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модификация), микро, прямой, ширина 1 мм, длина 210 мм, с </w:t>
            </w:r>
            <w:proofErr w:type="spell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круглми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ручками. Нестерильный, многоразовый. В количестве 2 штук.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32. Пинцет по </w:t>
            </w:r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DE'BAKEY(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модификация), микро, прямой, ширина </w:t>
            </w:r>
            <w:proofErr w:type="spell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браншей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мм, с круглой ручкой, длина 210 мм. Нестерильный, многоразовый. В количестве 1 штук.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33. Зажим по </w:t>
            </w:r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GEMINI(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модификация), </w:t>
            </w:r>
            <w:proofErr w:type="spell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препаровальный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угловой, длина 230 мм. Нестерильный, многоразовый. В количестве 3 штук.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34. Корнцанг по </w:t>
            </w:r>
            <w:proofErr w:type="gram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FOERSTER(</w:t>
            </w:r>
            <w:proofErr w:type="gram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модификация), прямой, с насечкой, овальный, </w:t>
            </w:r>
            <w:proofErr w:type="spellStart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окончатый</w:t>
            </w:r>
            <w:proofErr w:type="spellEnd"/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 кремальерой, длина 245 мм. Нестерильный, многоразовый. В количестве 12 штук.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35. Чаша лабораторная, объём 0,16 л, круглая, диаметр верха 8,3 см, диаметр дна 5,4, высота 4,1 см. Нестерильная, многоразовая. В количестве 2 штук.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36. Корпус контейнера, размер стандарт 3/4, без перфорации (для фильтра) на дне, со специальными ячейками для идентификационных табличек, бумажного идентификатора, пломбы для контроля стерильности, с рукоятками для удобной транспортировки. Внешние размеры без крышки контейнера: длина 470 мм, ширина 274 мм, высота 120 мм; внешние размеры в комплекте с крышкой контейнера: длина 470 мм, ширина 281 мм, высота 137 мм; внутренние размеры в комплекте с крышкой контейнера (полезное пространство): длина 421 мм, ширина 258 мм, высота 105 мм. 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Предназначен для стерилизации (паровой), хранения и транспортировки хирургических инструментов и моторных систем в комплекте с крышкой контейнера и сеткой стальной соответствующего размера. 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Изготовлен из высококачественного алюминиевого сплава. Нестерильный, многоразовый. В количестве 1 штук.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37. Крышка контейнера, внутренняя, размер стандарт 3/4, зеленая (цветовая маркировка), со специальной перфорацией и креплением для фильтра (многоразового или одноразового), с ручками-замком. Внешние размеры: длина 460 мм, ширина 285 мм, высота 36 мм. Используется в комплекте с корпусом контейнера и сеткой соответствующего размера. Предназначена для стерилизации (паровым методом), хранения и транспортировки хирургических инструментов и моторных систем в комплекте с корпусом контейнера и сеткой стальной соответствующего размера. 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Нестерильная, многоразовая. Срок хранения: не ограничен. В количестве 1 штук.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38. Сетка стальная, с перфорацией, с ножками из термостойкого пластика, размер стандарт 3/4, с ручками. Внешний размер: длина 406 мм, ширина 253, высота 76 мм; внутренние размеры (полезное пространство): длина 404 мм, ширина 251 мм, высота 62 мм. Предназначена для стерилизации (паровым методом), хранения и транспортировки хирургических инструментов и моторных систем в комплекте с корпусом контейнера и крышкой контейнера соответствующего размера. 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Изготовлена из высококачественной медицинской стали. Нестерильная, многоразовая. Срок хранения: не ограничен. В количестве 1 штук.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39. Силиконовый мат, размер: стандарт 3/4, размеры: длина 402 мм, ширина 250 мм. Предотвращает скольжение инструментов, быстросохнущий, для бережного хранения инструментов. Предназначен для хранения, стерилизации и транспортировки инструментов в комплекте с сеткой стальной размером стандарт 3/4. Совместим только с паровым видом стерилизации. 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Изготовлен из высококачественного термостойкого силикона. Нестерильный, многоразовый. Срок хранения: не ограничен. В количестве 1 штук.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40. Фильтр для стандартного контейнера, многоразовый, для паровой стерилизации, без индикатора обработки, круглый, диаметр 190 мм, с отверстием для крепления. Предназначен для крепления на крышке контейнера (BASIS, VARIO) стандарт с помощью держателя фильтра, для использования до 1000 циклов при паровой стерилизации.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Нестерильный, многоразовый. В упаковке 10 штук. В количестве 1 штук. 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  <w:p w14:paraId="68F62B4B" w14:textId="77777777" w:rsidR="00A96C2C" w:rsidRPr="00A96C2C" w:rsidRDefault="00A96C2C" w:rsidP="00A96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41. 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мазка для инструментов, аэрозоль 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не менее 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мл, предназначена для обработки инструментов, стерильная. Возможно использование с адаптером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r w:rsidRPr="00A96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(поставляется вместе с аэрозолем), применяется только в комбинации с паровой стерилизацией. В количестве 6 штук.</w:t>
            </w:r>
          </w:p>
          <w:p w14:paraId="00F0DFD5" w14:textId="5CA8FFF2" w:rsidR="00F07E58" w:rsidRPr="00F07E58" w:rsidRDefault="00F07E58" w:rsidP="00F07E5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7E83D01A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B469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D562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D964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1896849D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3828A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9CCF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7F47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3433FCF4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28E4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F92F6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C2EE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5AE8C1EB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E3F9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9E4D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6B774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29D7D2B2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3A0D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CADB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0DFF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27175BB0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AF15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B037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403ED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56CBD348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3871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2829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6FF5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739B4D7E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63B8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7FA3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3201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50AF57D6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8C1A7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E648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41DFE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545299EE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A047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C771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1970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61ECE5E6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1ACC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8EE10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894C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614F0BFF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C98B9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C7D3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C297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02E355C8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C1A1E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BAA2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8222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01F11C33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7DD8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BD68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2BE1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75D62774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3929E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72D1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DAE57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555FAEA9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83E7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0B03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409E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1CBB9178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6B40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B58A2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40549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5F911C19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87B2A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9DA8A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C9A2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62329BF8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FD986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DFD7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261A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5B36EA9E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61D8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72C4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6DC5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738C27B5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973F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42A6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B052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7B2466CF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3680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AE22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1BD4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131606CF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0863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9B1A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205D1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60AB4228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EB8B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241D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2469A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58E86499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EBEC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8C15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E92E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030716FB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2815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9A0D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B831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7708B1EB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534E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DB30C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D0CA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73B6684C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6ABA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19D8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36C2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29BF9377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11D0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34A7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A736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737128EF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915B2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22DB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0198E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5C3CFE0C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5C8C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74D49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CEF9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01E6E3AE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AF92A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7BD4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3701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5FA39E95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342D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4B0A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7AF3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1606FFF7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79FF5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4E12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0011A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34A5C3D1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65F14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4C86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6462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7B96D6C0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F5F3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60FE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B176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1C6061A3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909D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C375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32F9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7839746C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6243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C7915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E052C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72566A53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54C9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7F1C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A11B6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45B93204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9F1FA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4FF86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BB3AF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26DAE69F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09D97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9767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1378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  <w:tr w:rsidR="00F07E58" w:rsidRPr="00F07E58" w14:paraId="226B1379" w14:textId="77777777" w:rsidTr="00A96C2C">
        <w:trPr>
          <w:trHeight w:val="450"/>
        </w:trPr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1756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21337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  <w:tc>
          <w:tcPr>
            <w:tcW w:w="121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D7B6" w14:textId="77777777" w:rsidR="00F07E58" w:rsidRPr="00F07E58" w:rsidRDefault="00F07E58" w:rsidP="00F07E5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KZ" w:eastAsia="ru-KZ"/>
              </w:rPr>
            </w:pPr>
          </w:p>
        </w:tc>
      </w:tr>
    </w:tbl>
    <w:p w14:paraId="429976F1" w14:textId="1474E31B" w:rsidR="00F07E58" w:rsidRDefault="00F07E58" w:rsidP="00B1296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63393755" w14:textId="250C9E62" w:rsidR="00F07E58" w:rsidRPr="003D19F9" w:rsidRDefault="00F07E58" w:rsidP="00B1296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771" w:type="dxa"/>
        <w:tblInd w:w="-5" w:type="dxa"/>
        <w:tblCellMar>
          <w:left w:w="63" w:type="dxa"/>
        </w:tblCellMar>
        <w:tblLook w:val="04A0" w:firstRow="1" w:lastRow="0" w:firstColumn="1" w:lastColumn="0" w:noHBand="0" w:noVBand="1"/>
      </w:tblPr>
      <w:tblGrid>
        <w:gridCol w:w="11771"/>
      </w:tblGrid>
      <w:tr w:rsidR="003D19F9" w:rsidRPr="003D19F9" w14:paraId="1D760002" w14:textId="77777777" w:rsidTr="003D19F9">
        <w:trPr>
          <w:trHeight w:val="470"/>
        </w:trPr>
        <w:tc>
          <w:tcPr>
            <w:tcW w:w="11771" w:type="dxa"/>
            <w:shd w:val="clear" w:color="auto" w:fill="auto"/>
            <w:vAlign w:val="center"/>
          </w:tcPr>
          <w:p w14:paraId="61676E26" w14:textId="3120E5E2" w:rsidR="003D19F9" w:rsidRPr="003D19F9" w:rsidRDefault="003D19F9" w:rsidP="003D19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  <w:lang w:eastAsia="ru-RU"/>
              </w:rPr>
            </w:pPr>
            <w:r w:rsidRPr="003D19F9"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eastAsia="ru-RU"/>
              </w:rPr>
              <w:t xml:space="preserve">Условия осуществления поставки </w:t>
            </w:r>
            <w:r w:rsidRPr="003D19F9"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  <w:lang w:eastAsia="ru-RU"/>
              </w:rPr>
              <w:t xml:space="preserve">(в соответствии с ИНКОТЕРМС 2020) - </w:t>
            </w:r>
            <w:r w:rsidRPr="003D19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DDP</w:t>
            </w:r>
            <w:r w:rsidRPr="003D19F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 назначения</w:t>
            </w:r>
          </w:p>
        </w:tc>
      </w:tr>
      <w:tr w:rsidR="003D19F9" w:rsidRPr="003D19F9" w14:paraId="7698B344" w14:textId="77777777" w:rsidTr="001D5528">
        <w:trPr>
          <w:trHeight w:val="95"/>
        </w:trPr>
        <w:tc>
          <w:tcPr>
            <w:tcW w:w="11771" w:type="dxa"/>
            <w:shd w:val="clear" w:color="auto" w:fill="auto"/>
            <w:vAlign w:val="center"/>
          </w:tcPr>
          <w:p w14:paraId="52EB0A18" w14:textId="2E22D90D" w:rsidR="003D19F9" w:rsidRPr="003D19F9" w:rsidRDefault="003D19F9" w:rsidP="00260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  <w:lang w:val="en-US" w:eastAsia="ru-RU"/>
              </w:rPr>
            </w:pPr>
            <w:r w:rsidRPr="003D19F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Срок поставки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- </w:t>
            </w:r>
            <w:r w:rsidRPr="003D19F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120 </w:t>
            </w:r>
            <w:proofErr w:type="spellStart"/>
            <w:r w:rsidRPr="003D19F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календарных</w:t>
            </w:r>
            <w:proofErr w:type="spellEnd"/>
            <w:r w:rsidRPr="003D19F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3D19F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дней</w:t>
            </w:r>
            <w:proofErr w:type="spellEnd"/>
          </w:p>
        </w:tc>
      </w:tr>
    </w:tbl>
    <w:p w14:paraId="4B5AEA4E" w14:textId="09EDA1F1" w:rsidR="00512A25" w:rsidRPr="00B1296A" w:rsidRDefault="00512A25" w:rsidP="003D19F9">
      <w:pPr>
        <w:pStyle w:val="a8"/>
        <w:jc w:val="right"/>
        <w:rPr>
          <w:rFonts w:ascii="Times New Roman" w:hAnsi="Times New Roman" w:cs="Times New Roman"/>
          <w:sz w:val="18"/>
          <w:szCs w:val="18"/>
        </w:rPr>
      </w:pPr>
    </w:p>
    <w:sectPr w:rsidR="00512A25" w:rsidRPr="00B1296A" w:rsidSect="0022338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97D0E"/>
    <w:multiLevelType w:val="hybridMultilevel"/>
    <w:tmpl w:val="986CF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125B1"/>
    <w:multiLevelType w:val="hybridMultilevel"/>
    <w:tmpl w:val="233E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145C7"/>
    <w:multiLevelType w:val="hybridMultilevel"/>
    <w:tmpl w:val="4EA47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95FEA"/>
    <w:multiLevelType w:val="hybridMultilevel"/>
    <w:tmpl w:val="DF3EE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00215"/>
    <w:multiLevelType w:val="hybridMultilevel"/>
    <w:tmpl w:val="25BC2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349B8"/>
    <w:multiLevelType w:val="hybridMultilevel"/>
    <w:tmpl w:val="A912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02CF1"/>
    <w:multiLevelType w:val="multilevel"/>
    <w:tmpl w:val="BB0C5582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7" w15:restartNumberingAfterBreak="0">
    <w:nsid w:val="1F7F72B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FE25B35"/>
    <w:multiLevelType w:val="hybridMultilevel"/>
    <w:tmpl w:val="14CC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63042"/>
    <w:multiLevelType w:val="hybridMultilevel"/>
    <w:tmpl w:val="02840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569E9"/>
    <w:multiLevelType w:val="hybridMultilevel"/>
    <w:tmpl w:val="A548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363880"/>
    <w:multiLevelType w:val="hybridMultilevel"/>
    <w:tmpl w:val="A912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C020B2"/>
    <w:multiLevelType w:val="hybridMultilevel"/>
    <w:tmpl w:val="F3187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01BE6"/>
    <w:multiLevelType w:val="hybridMultilevel"/>
    <w:tmpl w:val="D5D6F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23DF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977DB"/>
    <w:multiLevelType w:val="multilevel"/>
    <w:tmpl w:val="9B94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DB1F74"/>
    <w:multiLevelType w:val="hybridMultilevel"/>
    <w:tmpl w:val="DC227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C5B49"/>
    <w:multiLevelType w:val="hybridMultilevel"/>
    <w:tmpl w:val="836A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262C82"/>
    <w:multiLevelType w:val="hybridMultilevel"/>
    <w:tmpl w:val="4AB6B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C5999"/>
    <w:multiLevelType w:val="hybridMultilevel"/>
    <w:tmpl w:val="A9D49E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0646BA3"/>
    <w:multiLevelType w:val="multilevel"/>
    <w:tmpl w:val="356E25CC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0" w15:restartNumberingAfterBreak="0">
    <w:nsid w:val="438D3C1C"/>
    <w:multiLevelType w:val="hybridMultilevel"/>
    <w:tmpl w:val="61D6D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15E91"/>
    <w:multiLevelType w:val="hybridMultilevel"/>
    <w:tmpl w:val="30545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B5E9B"/>
    <w:multiLevelType w:val="multilevel"/>
    <w:tmpl w:val="6A2200D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3" w15:restartNumberingAfterBreak="0">
    <w:nsid w:val="6104205B"/>
    <w:multiLevelType w:val="hybridMultilevel"/>
    <w:tmpl w:val="48986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F746D0"/>
    <w:multiLevelType w:val="hybridMultilevel"/>
    <w:tmpl w:val="97B47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AD1930"/>
    <w:multiLevelType w:val="hybridMultilevel"/>
    <w:tmpl w:val="DD94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13EBB"/>
    <w:multiLevelType w:val="hybridMultilevel"/>
    <w:tmpl w:val="9EC6A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845AA3"/>
    <w:multiLevelType w:val="hybridMultilevel"/>
    <w:tmpl w:val="4FB65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026640"/>
    <w:multiLevelType w:val="hybridMultilevel"/>
    <w:tmpl w:val="FC969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A2328"/>
    <w:multiLevelType w:val="hybridMultilevel"/>
    <w:tmpl w:val="000E6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3425D"/>
    <w:multiLevelType w:val="hybridMultilevel"/>
    <w:tmpl w:val="51E8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7E1728"/>
    <w:multiLevelType w:val="hybridMultilevel"/>
    <w:tmpl w:val="04BE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885A3F"/>
    <w:multiLevelType w:val="hybridMultilevel"/>
    <w:tmpl w:val="F4BC8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1"/>
  </w:num>
  <w:num w:numId="4">
    <w:abstractNumId w:val="30"/>
  </w:num>
  <w:num w:numId="5">
    <w:abstractNumId w:val="20"/>
  </w:num>
  <w:num w:numId="6">
    <w:abstractNumId w:val="12"/>
  </w:num>
  <w:num w:numId="7">
    <w:abstractNumId w:val="25"/>
  </w:num>
  <w:num w:numId="8">
    <w:abstractNumId w:val="11"/>
  </w:num>
  <w:num w:numId="9">
    <w:abstractNumId w:val="10"/>
  </w:num>
  <w:num w:numId="10">
    <w:abstractNumId w:val="0"/>
  </w:num>
  <w:num w:numId="11">
    <w:abstractNumId w:val="4"/>
  </w:num>
  <w:num w:numId="12">
    <w:abstractNumId w:val="31"/>
  </w:num>
  <w:num w:numId="13">
    <w:abstractNumId w:val="17"/>
  </w:num>
  <w:num w:numId="14">
    <w:abstractNumId w:val="9"/>
  </w:num>
  <w:num w:numId="15">
    <w:abstractNumId w:val="16"/>
  </w:num>
  <w:num w:numId="16">
    <w:abstractNumId w:val="29"/>
  </w:num>
  <w:num w:numId="17">
    <w:abstractNumId w:val="8"/>
  </w:num>
  <w:num w:numId="18">
    <w:abstractNumId w:val="2"/>
  </w:num>
  <w:num w:numId="19">
    <w:abstractNumId w:val="21"/>
  </w:num>
  <w:num w:numId="20">
    <w:abstractNumId w:val="3"/>
  </w:num>
  <w:num w:numId="21">
    <w:abstractNumId w:val="5"/>
  </w:num>
  <w:num w:numId="22">
    <w:abstractNumId w:val="26"/>
  </w:num>
  <w:num w:numId="23">
    <w:abstractNumId w:val="28"/>
  </w:num>
  <w:num w:numId="24">
    <w:abstractNumId w:val="24"/>
  </w:num>
  <w:num w:numId="25">
    <w:abstractNumId w:val="27"/>
  </w:num>
  <w:num w:numId="26">
    <w:abstractNumId w:val="32"/>
  </w:num>
  <w:num w:numId="27">
    <w:abstractNumId w:val="18"/>
  </w:num>
  <w:num w:numId="28">
    <w:abstractNumId w:val="14"/>
  </w:num>
  <w:num w:numId="29">
    <w:abstractNumId w:val="15"/>
  </w:num>
  <w:num w:numId="30">
    <w:abstractNumId w:val="7"/>
  </w:num>
  <w:num w:numId="31">
    <w:abstractNumId w:val="19"/>
  </w:num>
  <w:num w:numId="32">
    <w:abstractNumId w:val="22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D40"/>
    <w:rsid w:val="00010575"/>
    <w:rsid w:val="000615A6"/>
    <w:rsid w:val="000756BB"/>
    <w:rsid w:val="0008474E"/>
    <w:rsid w:val="000907FC"/>
    <w:rsid w:val="00097B38"/>
    <w:rsid w:val="000D1F85"/>
    <w:rsid w:val="000D2C05"/>
    <w:rsid w:val="000F69B4"/>
    <w:rsid w:val="001216C3"/>
    <w:rsid w:val="00125EF5"/>
    <w:rsid w:val="0015251A"/>
    <w:rsid w:val="0016021C"/>
    <w:rsid w:val="00160A9F"/>
    <w:rsid w:val="00183F3C"/>
    <w:rsid w:val="001A0BBF"/>
    <w:rsid w:val="001B099C"/>
    <w:rsid w:val="001D5003"/>
    <w:rsid w:val="001D5528"/>
    <w:rsid w:val="001E7FC0"/>
    <w:rsid w:val="002050C7"/>
    <w:rsid w:val="00223386"/>
    <w:rsid w:val="0023145C"/>
    <w:rsid w:val="00231552"/>
    <w:rsid w:val="00247C0B"/>
    <w:rsid w:val="00250265"/>
    <w:rsid w:val="002605DF"/>
    <w:rsid w:val="00275669"/>
    <w:rsid w:val="00296785"/>
    <w:rsid w:val="002B3127"/>
    <w:rsid w:val="002C06DB"/>
    <w:rsid w:val="002C5569"/>
    <w:rsid w:val="002F21D1"/>
    <w:rsid w:val="002F41F2"/>
    <w:rsid w:val="002F48F5"/>
    <w:rsid w:val="003143E2"/>
    <w:rsid w:val="00326293"/>
    <w:rsid w:val="003263F0"/>
    <w:rsid w:val="003526D2"/>
    <w:rsid w:val="003561C8"/>
    <w:rsid w:val="003637C1"/>
    <w:rsid w:val="00367659"/>
    <w:rsid w:val="0037727F"/>
    <w:rsid w:val="00390E47"/>
    <w:rsid w:val="00396444"/>
    <w:rsid w:val="003A6093"/>
    <w:rsid w:val="003C4452"/>
    <w:rsid w:val="003D19F9"/>
    <w:rsid w:val="00404485"/>
    <w:rsid w:val="004056BD"/>
    <w:rsid w:val="004713E7"/>
    <w:rsid w:val="00484131"/>
    <w:rsid w:val="004859CE"/>
    <w:rsid w:val="00492AC6"/>
    <w:rsid w:val="004C78ED"/>
    <w:rsid w:val="004E1A6F"/>
    <w:rsid w:val="004F27A2"/>
    <w:rsid w:val="005054E6"/>
    <w:rsid w:val="00512A25"/>
    <w:rsid w:val="0052410B"/>
    <w:rsid w:val="00524EE7"/>
    <w:rsid w:val="00546AF0"/>
    <w:rsid w:val="00554977"/>
    <w:rsid w:val="00563C81"/>
    <w:rsid w:val="00574D40"/>
    <w:rsid w:val="00593880"/>
    <w:rsid w:val="00593E6E"/>
    <w:rsid w:val="00596369"/>
    <w:rsid w:val="005B213A"/>
    <w:rsid w:val="005E5E93"/>
    <w:rsid w:val="005F65EE"/>
    <w:rsid w:val="00621FC9"/>
    <w:rsid w:val="006405C2"/>
    <w:rsid w:val="00642FD7"/>
    <w:rsid w:val="00655525"/>
    <w:rsid w:val="00655E84"/>
    <w:rsid w:val="0067495C"/>
    <w:rsid w:val="00682A0F"/>
    <w:rsid w:val="00684852"/>
    <w:rsid w:val="006A4883"/>
    <w:rsid w:val="006D0A5C"/>
    <w:rsid w:val="006E3961"/>
    <w:rsid w:val="00704F0B"/>
    <w:rsid w:val="00733C4F"/>
    <w:rsid w:val="007926FB"/>
    <w:rsid w:val="007A6653"/>
    <w:rsid w:val="007B50DB"/>
    <w:rsid w:val="007B7B6C"/>
    <w:rsid w:val="007C049A"/>
    <w:rsid w:val="007D4925"/>
    <w:rsid w:val="007F78F8"/>
    <w:rsid w:val="00802CDC"/>
    <w:rsid w:val="0081344D"/>
    <w:rsid w:val="00827155"/>
    <w:rsid w:val="00855594"/>
    <w:rsid w:val="00876545"/>
    <w:rsid w:val="008819C2"/>
    <w:rsid w:val="008B3B01"/>
    <w:rsid w:val="008C1617"/>
    <w:rsid w:val="008F2701"/>
    <w:rsid w:val="0090026A"/>
    <w:rsid w:val="009347CE"/>
    <w:rsid w:val="0093690C"/>
    <w:rsid w:val="00947729"/>
    <w:rsid w:val="00950D16"/>
    <w:rsid w:val="00997C73"/>
    <w:rsid w:val="009A3817"/>
    <w:rsid w:val="009D3173"/>
    <w:rsid w:val="009E79E3"/>
    <w:rsid w:val="00A24817"/>
    <w:rsid w:val="00A37297"/>
    <w:rsid w:val="00A37FF6"/>
    <w:rsid w:val="00A762BB"/>
    <w:rsid w:val="00A92692"/>
    <w:rsid w:val="00A96C2C"/>
    <w:rsid w:val="00AA77E4"/>
    <w:rsid w:val="00AC02AE"/>
    <w:rsid w:val="00AC357F"/>
    <w:rsid w:val="00AC6408"/>
    <w:rsid w:val="00AE5113"/>
    <w:rsid w:val="00AF59E0"/>
    <w:rsid w:val="00B1296A"/>
    <w:rsid w:val="00B14D81"/>
    <w:rsid w:val="00B17B88"/>
    <w:rsid w:val="00B22037"/>
    <w:rsid w:val="00B35076"/>
    <w:rsid w:val="00B654F8"/>
    <w:rsid w:val="00B70468"/>
    <w:rsid w:val="00B812C9"/>
    <w:rsid w:val="00B974B0"/>
    <w:rsid w:val="00BA1885"/>
    <w:rsid w:val="00BC58E8"/>
    <w:rsid w:val="00BE017F"/>
    <w:rsid w:val="00BF2D0B"/>
    <w:rsid w:val="00BF3726"/>
    <w:rsid w:val="00BF3C23"/>
    <w:rsid w:val="00C12902"/>
    <w:rsid w:val="00C15A04"/>
    <w:rsid w:val="00C40740"/>
    <w:rsid w:val="00C56BF3"/>
    <w:rsid w:val="00C70E9E"/>
    <w:rsid w:val="00CB267A"/>
    <w:rsid w:val="00CC7833"/>
    <w:rsid w:val="00D07B4D"/>
    <w:rsid w:val="00D15E99"/>
    <w:rsid w:val="00D34193"/>
    <w:rsid w:val="00D61CAE"/>
    <w:rsid w:val="00D704CC"/>
    <w:rsid w:val="00D71126"/>
    <w:rsid w:val="00D72E5F"/>
    <w:rsid w:val="00D84DA5"/>
    <w:rsid w:val="00D96E32"/>
    <w:rsid w:val="00DB440A"/>
    <w:rsid w:val="00DC1F3B"/>
    <w:rsid w:val="00DD5230"/>
    <w:rsid w:val="00DE42BC"/>
    <w:rsid w:val="00E07F1C"/>
    <w:rsid w:val="00E24380"/>
    <w:rsid w:val="00E33D88"/>
    <w:rsid w:val="00E34398"/>
    <w:rsid w:val="00E41AFB"/>
    <w:rsid w:val="00E45C07"/>
    <w:rsid w:val="00E5510A"/>
    <w:rsid w:val="00EC3F9B"/>
    <w:rsid w:val="00ED2A86"/>
    <w:rsid w:val="00ED5C34"/>
    <w:rsid w:val="00EE6370"/>
    <w:rsid w:val="00F07E58"/>
    <w:rsid w:val="00F144CD"/>
    <w:rsid w:val="00F542CB"/>
    <w:rsid w:val="00F72F47"/>
    <w:rsid w:val="00F847B7"/>
    <w:rsid w:val="00F90F62"/>
    <w:rsid w:val="00FB27A3"/>
    <w:rsid w:val="00FD0CCA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5C7A7"/>
  <w15:docId w15:val="{D031B04B-A3AD-4A63-A87A-D0F5AFEE6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4D40"/>
    <w:pPr>
      <w:suppressAutoHyphens/>
      <w:spacing w:after="200" w:line="276" w:lineRule="auto"/>
    </w:pPr>
    <w:rPr>
      <w:rFonts w:ascii="Calibri" w:eastAsia="Calibri" w:hAnsi="Calibri" w:cs="Calibri"/>
      <w:lang w:val="ru-RU" w:eastAsia="ar-SA"/>
    </w:rPr>
  </w:style>
  <w:style w:type="paragraph" w:styleId="1">
    <w:name w:val="heading 1"/>
    <w:basedOn w:val="a"/>
    <w:next w:val="a"/>
    <w:link w:val="10"/>
    <w:qFormat/>
    <w:rsid w:val="00574D40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D40"/>
    <w:rPr>
      <w:rFonts w:ascii="Arial" w:eastAsia="Times New Roman" w:hAnsi="Arial" w:cs="Arial"/>
      <w:b/>
      <w:bCs/>
      <w:sz w:val="28"/>
      <w:szCs w:val="24"/>
      <w:lang w:eastAsia="de-DE"/>
    </w:rPr>
  </w:style>
  <w:style w:type="character" w:customStyle="1" w:styleId="Absatz-Standardschriftart">
    <w:name w:val="Absatz-Standardschriftart"/>
    <w:rsid w:val="00574D40"/>
  </w:style>
  <w:style w:type="character" w:customStyle="1" w:styleId="11">
    <w:name w:val="Основной шрифт абзаца1"/>
    <w:rsid w:val="00574D40"/>
  </w:style>
  <w:style w:type="character" w:customStyle="1" w:styleId="apple-style-span">
    <w:name w:val="apple-style-span"/>
    <w:basedOn w:val="11"/>
    <w:rsid w:val="00574D40"/>
  </w:style>
  <w:style w:type="paragraph" w:customStyle="1" w:styleId="12">
    <w:name w:val="Заголовок1"/>
    <w:basedOn w:val="a"/>
    <w:next w:val="a3"/>
    <w:rsid w:val="00574D4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rsid w:val="00574D40"/>
    <w:pPr>
      <w:spacing w:after="120"/>
    </w:pPr>
  </w:style>
  <w:style w:type="character" w:customStyle="1" w:styleId="a4">
    <w:name w:val="Основной текст Знак"/>
    <w:basedOn w:val="a0"/>
    <w:link w:val="a3"/>
    <w:rsid w:val="00574D40"/>
    <w:rPr>
      <w:rFonts w:ascii="Calibri" w:eastAsia="Calibri" w:hAnsi="Calibri" w:cs="Calibri"/>
      <w:lang w:val="ru-RU" w:eastAsia="ar-SA"/>
    </w:rPr>
  </w:style>
  <w:style w:type="paragraph" w:styleId="a5">
    <w:name w:val="List"/>
    <w:basedOn w:val="a3"/>
    <w:rsid w:val="00574D40"/>
    <w:rPr>
      <w:rFonts w:ascii="Arial" w:hAnsi="Arial" w:cs="Mangal"/>
    </w:rPr>
  </w:style>
  <w:style w:type="paragraph" w:customStyle="1" w:styleId="13">
    <w:name w:val="Название1"/>
    <w:basedOn w:val="a"/>
    <w:rsid w:val="00574D4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574D40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574D40"/>
    <w:pPr>
      <w:suppressLineNumbers/>
    </w:pPr>
  </w:style>
  <w:style w:type="paragraph" w:customStyle="1" w:styleId="a7">
    <w:name w:val="Заголовок таблицы"/>
    <w:basedOn w:val="a6"/>
    <w:rsid w:val="00574D40"/>
    <w:pPr>
      <w:jc w:val="center"/>
    </w:pPr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74D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styleId="a8">
    <w:name w:val="No Spacing"/>
    <w:link w:val="a9"/>
    <w:uiPriority w:val="1"/>
    <w:qFormat/>
    <w:rsid w:val="00574D40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74D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customStyle="1" w:styleId="aa">
    <w:name w:val="....... (...)"/>
    <w:basedOn w:val="a"/>
    <w:next w:val="a"/>
    <w:rsid w:val="00574D40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b">
    <w:name w:val="Normal (Web)"/>
    <w:basedOn w:val="a"/>
    <w:uiPriority w:val="99"/>
    <w:semiHidden/>
    <w:unhideWhenUsed/>
    <w:rsid w:val="00574D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574D40"/>
    <w:rPr>
      <w:b/>
      <w:bCs/>
    </w:rPr>
  </w:style>
  <w:style w:type="paragraph" w:styleId="ad">
    <w:name w:val="List Paragraph"/>
    <w:basedOn w:val="a"/>
    <w:uiPriority w:val="34"/>
    <w:qFormat/>
    <w:rsid w:val="00574D40"/>
    <w:pPr>
      <w:ind w:left="720"/>
      <w:contextualSpacing/>
    </w:pPr>
  </w:style>
  <w:style w:type="paragraph" w:styleId="ae">
    <w:name w:val="caption"/>
    <w:basedOn w:val="a"/>
    <w:next w:val="a"/>
    <w:uiPriority w:val="35"/>
    <w:unhideWhenUsed/>
    <w:qFormat/>
    <w:rsid w:val="00574D4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57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74D40"/>
    <w:rPr>
      <w:rFonts w:ascii="Tahoma" w:eastAsia="Calibri" w:hAnsi="Tahoma" w:cs="Tahoma"/>
      <w:sz w:val="16"/>
      <w:szCs w:val="16"/>
      <w:lang w:val="ru-RU" w:eastAsia="ar-SA"/>
    </w:rPr>
  </w:style>
  <w:style w:type="paragraph" w:customStyle="1" w:styleId="H-TextFormat">
    <w:name w:val="H-TextFormat"/>
    <w:next w:val="a"/>
    <w:uiPriority w:val="99"/>
    <w:qFormat/>
    <w:rsid w:val="00574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nrede1IhrZeichen">
    <w:name w:val="Anrede1IhrZeichen"/>
    <w:rsid w:val="00574D40"/>
    <w:rPr>
      <w:rFonts w:ascii="Arial" w:hAnsi="Arial"/>
      <w:sz w:val="22"/>
    </w:rPr>
  </w:style>
  <w:style w:type="paragraph" w:styleId="af1">
    <w:name w:val="header"/>
    <w:basedOn w:val="a"/>
    <w:link w:val="af2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74D40"/>
    <w:rPr>
      <w:rFonts w:ascii="Calibri" w:eastAsia="Calibri" w:hAnsi="Calibri" w:cs="Calibri"/>
      <w:lang w:val="ru-RU" w:eastAsia="ar-SA"/>
    </w:rPr>
  </w:style>
  <w:style w:type="paragraph" w:styleId="af3">
    <w:name w:val="footer"/>
    <w:basedOn w:val="a"/>
    <w:link w:val="af4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74D40"/>
    <w:rPr>
      <w:rFonts w:ascii="Calibri" w:eastAsia="Calibri" w:hAnsi="Calibri" w:cs="Calibri"/>
      <w:lang w:val="ru-RU" w:eastAsia="ar-SA"/>
    </w:rPr>
  </w:style>
  <w:style w:type="paragraph" w:customStyle="1" w:styleId="scfgruss">
    <w:name w:val="scf_gruss"/>
    <w:basedOn w:val="a"/>
    <w:rsid w:val="00574D40"/>
    <w:pPr>
      <w:keepNext/>
      <w:keepLines/>
      <w:tabs>
        <w:tab w:val="left" w:pos="5387"/>
      </w:tabs>
      <w:suppressAutoHyphens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nutzer">
    <w:name w:val="scfnutzer"/>
    <w:basedOn w:val="a"/>
    <w:rsid w:val="00574D40"/>
    <w:pPr>
      <w:suppressAutoHyphens w:val="0"/>
      <w:spacing w:after="0" w:line="180" w:lineRule="exact"/>
    </w:pPr>
    <w:rPr>
      <w:rFonts w:ascii="Arial" w:eastAsia="Times New Roman" w:hAnsi="Arial" w:cs="Times New Roman"/>
      <w:noProof/>
      <w:sz w:val="16"/>
      <w:szCs w:val="20"/>
      <w:lang w:val="en-US" w:eastAsia="de-DE"/>
    </w:rPr>
  </w:style>
  <w:style w:type="paragraph" w:customStyle="1" w:styleId="scfAnschrift">
    <w:name w:val="scfAnschrift"/>
    <w:basedOn w:val="a"/>
    <w:rsid w:val="00574D40"/>
    <w:pPr>
      <w:tabs>
        <w:tab w:val="left" w:pos="1134"/>
      </w:tabs>
      <w:suppressAutoHyphens w:val="0"/>
      <w:spacing w:after="0" w:line="220" w:lineRule="exact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an">
    <w:name w:val="scf_an"/>
    <w:basedOn w:val="scfAnschrift"/>
    <w:next w:val="scfAnschrift"/>
    <w:rsid w:val="00574D40"/>
    <w:pPr>
      <w:spacing w:before="60"/>
    </w:pPr>
  </w:style>
  <w:style w:type="paragraph" w:customStyle="1" w:styleId="scfuz">
    <w:name w:val="scf_uz"/>
    <w:basedOn w:val="scfnutzer"/>
    <w:rsid w:val="00574D40"/>
  </w:style>
  <w:style w:type="character" w:customStyle="1" w:styleId="a9">
    <w:name w:val="Без интервала Знак"/>
    <w:link w:val="a8"/>
    <w:uiPriority w:val="1"/>
    <w:locked/>
    <w:rsid w:val="003637C1"/>
    <w:rPr>
      <w:rFonts w:ascii="Calibri" w:eastAsia="Calibri" w:hAnsi="Calibri" w:cs="Calibri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C041F-D782-42A5-B0B4-A4F0594AC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2294</Words>
  <Characters>13077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Abdyrakhmanov, Asset (SHS EMEA RCA KAZ)</dc:creator>
  <cp:keywords/>
  <dc:description/>
  <cp:lastModifiedBy>Амир</cp:lastModifiedBy>
  <cp:revision>4</cp:revision>
  <cp:lastPrinted>2024-03-01T04:46:00Z</cp:lastPrinted>
  <dcterms:created xsi:type="dcterms:W3CDTF">2024-02-26T16:02:00Z</dcterms:created>
  <dcterms:modified xsi:type="dcterms:W3CDTF">2024-03-01T10:31:00Z</dcterms:modified>
</cp:coreProperties>
</file>